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2" w:type="dxa"/>
        <w:tblInd w:w="-38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1723"/>
        <w:gridCol w:w="755"/>
        <w:gridCol w:w="8079"/>
      </w:tblGrid>
      <w:tr w:rsidR="00FD71FB" w:rsidRPr="00757FED">
        <w:trPr>
          <w:cantSplit/>
        </w:trPr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</w:p>
        </w:tc>
        <w:tc>
          <w:tcPr>
            <w:tcW w:w="1723" w:type="dxa"/>
          </w:tcPr>
          <w:p w:rsidR="00FD71FB" w:rsidRPr="00757FED" w:rsidRDefault="00AC65B6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2" name="Report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  <w:r w:rsidRPr="00757FED">
              <w:rPr>
                <w:rFonts w:ascii="Arial" w:hAnsi="Arial"/>
                <w:sz w:val="18"/>
              </w:rPr>
              <w:t>Název:</w:t>
            </w:r>
          </w:p>
        </w:tc>
        <w:tc>
          <w:tcPr>
            <w:tcW w:w="8079" w:type="dxa"/>
          </w:tcPr>
          <w:p w:rsidR="00FD71FB" w:rsidRPr="00757FED" w:rsidRDefault="00FD71FB">
            <w:pPr>
              <w:rPr>
                <w:rFonts w:ascii="Arial" w:hAnsi="Arial"/>
                <w:b/>
                <w:sz w:val="21"/>
              </w:rPr>
            </w:pPr>
            <w:r w:rsidRPr="00757FED">
              <w:rPr>
                <w:rFonts w:ascii="Arial" w:hAnsi="Arial"/>
                <w:b/>
                <w:sz w:val="21"/>
              </w:rPr>
              <w:t>Obec Jaroslav</w:t>
            </w:r>
          </w:p>
        </w:tc>
      </w:tr>
      <w:tr w:rsidR="00FD71FB" w:rsidRPr="00757FED">
        <w:trPr>
          <w:cantSplit/>
        </w:trPr>
        <w:tc>
          <w:tcPr>
            <w:tcW w:w="1938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</w:p>
        </w:tc>
        <w:tc>
          <w:tcPr>
            <w:tcW w:w="755" w:type="dxa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  <w:r w:rsidRPr="00757FED"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8079" w:type="dxa"/>
          </w:tcPr>
          <w:p w:rsidR="00FD71FB" w:rsidRPr="00757FED" w:rsidRDefault="00FD71FB">
            <w:pPr>
              <w:rPr>
                <w:rFonts w:ascii="Arial" w:hAnsi="Arial"/>
                <w:b/>
                <w:sz w:val="21"/>
              </w:rPr>
            </w:pPr>
            <w:r w:rsidRPr="00757FED">
              <w:rPr>
                <w:rFonts w:ascii="Arial" w:hAnsi="Arial"/>
                <w:b/>
                <w:sz w:val="21"/>
              </w:rPr>
              <w:t>00273708</w:t>
            </w:r>
          </w:p>
        </w:tc>
      </w:tr>
      <w:tr w:rsidR="00FD71FB" w:rsidRPr="00757FED">
        <w:trPr>
          <w:cantSplit/>
        </w:trPr>
        <w:tc>
          <w:tcPr>
            <w:tcW w:w="1938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</w:p>
        </w:tc>
        <w:tc>
          <w:tcPr>
            <w:tcW w:w="8834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</w:p>
        </w:tc>
      </w:tr>
    </w:tbl>
    <w:p w:rsidR="00FD71FB" w:rsidRDefault="00FD71FB">
      <w:pPr>
        <w:sectPr w:rsidR="00FD71FB">
          <w:headerReference w:type="first" r:id="rId7"/>
          <w:footerReference w:type="first" r:id="rId8"/>
          <w:pgSz w:w="11906" w:h="16838"/>
          <w:pgMar w:top="566" w:right="568" w:bottom="568" w:left="566" w:header="566" w:footer="568" w:gutter="0"/>
          <w:cols w:space="708"/>
          <w:titlePg/>
        </w:sectPr>
      </w:pPr>
    </w:p>
    <w:p w:rsidR="00FD71FB" w:rsidRDefault="00FD71FB">
      <w:pPr>
        <w:sectPr w:rsidR="00FD71FB"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566" w:right="568" w:bottom="568" w:left="566" w:header="566" w:footer="568" w:gutter="0"/>
          <w:cols w:space="708"/>
          <w:titlePg/>
        </w:sectPr>
      </w:pPr>
    </w:p>
    <w:tbl>
      <w:tblPr>
        <w:tblW w:w="10772" w:type="dxa"/>
        <w:tblInd w:w="-38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377"/>
        <w:gridCol w:w="485"/>
        <w:gridCol w:w="215"/>
        <w:gridCol w:w="646"/>
        <w:gridCol w:w="647"/>
        <w:gridCol w:w="754"/>
        <w:gridCol w:w="1292"/>
        <w:gridCol w:w="1293"/>
        <w:gridCol w:w="4848"/>
      </w:tblGrid>
      <w:tr w:rsidR="00FD71FB" w:rsidRPr="00757FED">
        <w:trPr>
          <w:cantSplit/>
        </w:trPr>
        <w:tc>
          <w:tcPr>
            <w:tcW w:w="1938" w:type="dxa"/>
            <w:gridSpan w:val="5"/>
          </w:tcPr>
          <w:p w:rsidR="00FD71FB" w:rsidRPr="00757FED" w:rsidRDefault="00FD71FB">
            <w:pPr>
              <w:rPr>
                <w:rFonts w:ascii="Arial" w:hAnsi="Arial"/>
                <w:sz w:val="18"/>
              </w:rPr>
            </w:pPr>
          </w:p>
        </w:tc>
        <w:tc>
          <w:tcPr>
            <w:tcW w:w="8834" w:type="dxa"/>
            <w:gridSpan w:val="5"/>
          </w:tcPr>
          <w:p w:rsidR="00FD71FB" w:rsidRPr="00757FED" w:rsidRDefault="00FD71FB">
            <w:pPr>
              <w:rPr>
                <w:rFonts w:ascii="Arial" w:hAnsi="Arial"/>
                <w:b/>
                <w:sz w:val="25"/>
              </w:rPr>
            </w:pPr>
            <w:r w:rsidRPr="00757FED">
              <w:rPr>
                <w:rFonts w:ascii="Arial" w:hAnsi="Arial"/>
                <w:b/>
                <w:sz w:val="25"/>
              </w:rPr>
              <w:t>Rozpočtové opatření č. 4</w:t>
            </w:r>
          </w:p>
        </w:tc>
      </w:tr>
      <w:tr w:rsidR="00FD71FB" w:rsidRPr="00757FED">
        <w:trPr>
          <w:cantSplit/>
        </w:trPr>
        <w:tc>
          <w:tcPr>
            <w:tcW w:w="10772" w:type="dxa"/>
            <w:gridSpan w:val="10"/>
          </w:tcPr>
          <w:p w:rsidR="00FD71FB" w:rsidRPr="00757FED" w:rsidRDefault="00FD71FB">
            <w:pPr>
              <w:rPr>
                <w:rFonts w:ascii="Times New Roman" w:hAnsi="Times New Roman"/>
                <w:sz w:val="18"/>
              </w:rPr>
            </w:pPr>
          </w:p>
        </w:tc>
      </w:tr>
      <w:tr w:rsidR="00FD71FB" w:rsidRPr="00757FED">
        <w:trPr>
          <w:cantSplit/>
        </w:trPr>
        <w:tc>
          <w:tcPr>
            <w:tcW w:w="10772" w:type="dxa"/>
            <w:gridSpan w:val="10"/>
            <w:tcBorders>
              <w:top w:val="single" w:sz="6" w:space="0" w:color="auto"/>
            </w:tcBorders>
          </w:tcPr>
          <w:p w:rsidR="00FD71FB" w:rsidRPr="00757FED" w:rsidRDefault="00FD71FB">
            <w:pPr>
              <w:rPr>
                <w:rFonts w:ascii="Times New Roman" w:hAnsi="Times New Roman"/>
                <w:sz w:val="18"/>
              </w:rPr>
            </w:pP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  <w:vAlign w:val="center"/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Název rozpočtového opatření: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b/>
                <w:sz w:val="21"/>
              </w:rPr>
            </w:pP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Popis rozpočtového opatření: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b/>
                <w:sz w:val="15"/>
              </w:rPr>
            </w:pP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OdPa</w:t>
            </w:r>
          </w:p>
        </w:tc>
        <w:tc>
          <w:tcPr>
            <w:tcW w:w="485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Pol</w:t>
            </w:r>
          </w:p>
        </w:tc>
        <w:tc>
          <w:tcPr>
            <w:tcW w:w="215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Zj</w:t>
            </w:r>
          </w:p>
        </w:tc>
        <w:tc>
          <w:tcPr>
            <w:tcW w:w="646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647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Orj</w:t>
            </w:r>
          </w:p>
        </w:tc>
        <w:tc>
          <w:tcPr>
            <w:tcW w:w="754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Org</w:t>
            </w:r>
          </w:p>
        </w:tc>
        <w:tc>
          <w:tcPr>
            <w:tcW w:w="1292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Příjmy</w:t>
            </w:r>
          </w:p>
        </w:tc>
        <w:tc>
          <w:tcPr>
            <w:tcW w:w="1293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Výdaje</w:t>
            </w:r>
          </w:p>
        </w:tc>
        <w:tc>
          <w:tcPr>
            <w:tcW w:w="4848" w:type="dxa"/>
            <w:tcBorders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4"/>
              </w:rPr>
            </w:pPr>
            <w:r w:rsidRPr="00757FED">
              <w:rPr>
                <w:rFonts w:ascii="Arial" w:hAnsi="Arial"/>
                <w:i/>
                <w:sz w:val="14"/>
              </w:rPr>
              <w:t>Popis změny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4116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106 630,00 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příjmů-státní dotace na VPP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Bez ODPA, Pol: Ostatní neinv.přijaté transfery ze st. rozpočtu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4216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107517969</w:t>
            </w: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885 380,00 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příjem-státní dotace z MMR-IROP-chodník při II/305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Bez ODPA, Pol: Ostatní invest.přijaté transf.ze státního rozpočtu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003725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2324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19 000,00 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příjmů-poplatek za užívání veř.prostranství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Využívání a zneškodňování komun.odpadů, Pol: Přijaté nekapitálové příspěvky a náhrady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003314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5021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Činnosti knihovnické, Pol: Ostatní osobní výdaje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003314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300,00 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Činnosti knihovnické, Pol: Nákup materiálu j.n.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800,00 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Nákup materiálu j.n.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6 000,00 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Nákup ostatních služeb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5175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Pohoštění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003399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5194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2 700,00 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Ostatní záležitosti kultury,církví a sděl.prostř., Pol: Věcné dary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003412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5171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204 800,00 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výdajů-oprava omítek+dešť.svodů-fotbalové kabiny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Sportovní zařízení ve vlastnictví obce, Pol: Opravy a udržování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003613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1 200,00 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Nebytové hospodářství, Pol: Nákup materiálu j.n.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003613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7 700,00 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výdajů-montáž obložení-rolovací dveře.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Nebytové hospodářství, Pol: Nákup ostatních služeb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003631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5154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13 900,00 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Veřejné osvětlení, Pol: Elektrická energie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003631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5171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19 100,00 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Veřejné osvětlení, Pol: Opravy a udržování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5011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21 030,00 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výdajů-mzdy-VPP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Platy zaměst. v pr.poměru vyjma zaměst. na služ.m.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5011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17 170,00 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Platy zaměst. v pr.poměru vyjma zaměst. na služ.m.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5031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14 200,00 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výdajů-SP-VPP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Povinné poj.na soc.zab.a přísp.na st.pol.zaměstnan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003639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5032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000013101</w:t>
            </w: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4 980,00 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výdajů-ZP-VPP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Komunální služby a územní rozvoj j.n., Pol: Povinné poj.na veřejné zdravotní pojištění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003722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32 100,00 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Sběr a svoz komunálních odpadů, Pol: Nákup ostatních služeb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003745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1 100,00 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Péče o vzhled obcí a veřejnou zeleň, Pol: Nákup materiálu j.n.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003745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54 100,00 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výdajů-zemní práce+doprava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Péče o vzhled obcí a veřejnou zeleň, Pol: Nákup ostatních služeb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5156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color w:val="FF0000"/>
                <w:sz w:val="14"/>
              </w:rPr>
            </w:pPr>
            <w:r w:rsidRPr="00757FED">
              <w:rPr>
                <w:rFonts w:ascii="Arial" w:hAnsi="Arial"/>
                <w:color w:val="FF0000"/>
                <w:sz w:val="14"/>
              </w:rPr>
              <w:t>500,00-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úspora ve výdajích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Požární ochrana - dobrovolná část, Pol: Pohonné hmoty a maziva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5163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4 700,00 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Požární ochrana - dobrovolná část, Pol: Služby peněžních ústavů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Požární ochrana - dobrovolná část, Pol: Nákup ostatních služeb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005512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5171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21 620,00 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výdaje-oprava hasičského automobilu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Požární ochrana - dobrovolná část, Pol: Opravy a udržování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006112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5173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1 200,00 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Zastupitelstva obcí, Pol: Cestovné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5021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55 000,00 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 místní správy, Pol: Ostatní osobní výdaje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5139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23 000,00 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 místní správy, Pol: Nákup materiálu j.n.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28 000,00 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 místní správy, Pol: Nákup ostatních služeb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5194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2 000,00 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 místní správy, Pol: Věcné dary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5329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1 000,00 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 místní správy, Pol: Ostatní neinv.transfery veř.rozp.územní úrovně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006310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5163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400,00 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výdajů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Obecné příjmy a výdaje z finančních operací, Pol: Služby peněžních ústavů</w:t>
            </w:r>
          </w:p>
        </w:tc>
      </w:tr>
      <w:tr w:rsidR="00FD71FB" w:rsidRPr="00757FED">
        <w:trPr>
          <w:cantSplit/>
        </w:trPr>
        <w:tc>
          <w:tcPr>
            <w:tcW w:w="592" w:type="dxa"/>
            <w:gridSpan w:val="2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006171</w:t>
            </w:r>
          </w:p>
        </w:tc>
        <w:tc>
          <w:tcPr>
            <w:tcW w:w="48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5901</w:t>
            </w:r>
          </w:p>
        </w:tc>
        <w:tc>
          <w:tcPr>
            <w:tcW w:w="215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6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647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754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292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293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470 810,00 </w:t>
            </w:r>
          </w:p>
        </w:tc>
        <w:tc>
          <w:tcPr>
            <w:tcW w:w="4848" w:type="dxa"/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  <w:r w:rsidRPr="00757FED">
              <w:rPr>
                <w:rFonts w:ascii="Arial" w:hAnsi="Arial"/>
                <w:sz w:val="14"/>
              </w:rPr>
              <w:t>navýšení rezervy</w:t>
            </w:r>
          </w:p>
        </w:tc>
      </w:tr>
      <w:tr w:rsidR="00FD71FB" w:rsidRPr="00757FED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sz w:val="14"/>
              </w:rPr>
            </w:pPr>
          </w:p>
        </w:tc>
        <w:tc>
          <w:tcPr>
            <w:tcW w:w="10557" w:type="dxa"/>
            <w:gridSpan w:val="9"/>
            <w:tcMar>
              <w:top w:w="-5" w:type="dxa"/>
              <w:bottom w:w="-6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color w:val="808080"/>
                <w:sz w:val="14"/>
              </w:rPr>
            </w:pPr>
            <w:r w:rsidRPr="00757FED">
              <w:rPr>
                <w:rFonts w:ascii="Arial" w:hAnsi="Arial"/>
                <w:i/>
                <w:color w:val="808080"/>
                <w:sz w:val="14"/>
              </w:rPr>
              <w:t>OdPa: Činnost místní správy, Pol: Nespecifikované rezervy</w:t>
            </w:r>
          </w:p>
        </w:tc>
      </w:tr>
      <w:tr w:rsidR="00FD71FB" w:rsidRPr="00757FED">
        <w:trPr>
          <w:cantSplit/>
        </w:trPr>
        <w:tc>
          <w:tcPr>
            <w:tcW w:w="3339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b/>
                <w:sz w:val="14"/>
              </w:rPr>
            </w:pPr>
            <w:r w:rsidRPr="00757FED">
              <w:rPr>
                <w:rFonts w:ascii="Arial" w:hAnsi="Arial"/>
                <w:b/>
                <w:sz w:val="14"/>
              </w:rPr>
              <w:t>Celkem: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b/>
                <w:sz w:val="14"/>
              </w:rPr>
            </w:pPr>
            <w:r w:rsidRPr="00757FED">
              <w:rPr>
                <w:rFonts w:ascii="Arial" w:hAnsi="Arial"/>
                <w:b/>
                <w:sz w:val="14"/>
              </w:rPr>
              <w:t>1 011 010,00 </w:t>
            </w:r>
          </w:p>
        </w:tc>
        <w:tc>
          <w:tcPr>
            <w:tcW w:w="1293" w:type="dxa"/>
            <w:tcBorders>
              <w:top w:val="single" w:sz="6" w:space="0" w:color="auto"/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b/>
                <w:sz w:val="14"/>
              </w:rPr>
            </w:pPr>
            <w:r w:rsidRPr="00757FED">
              <w:rPr>
                <w:rFonts w:ascii="Arial" w:hAnsi="Arial"/>
                <w:b/>
                <w:sz w:val="14"/>
              </w:rPr>
              <w:t>1 011 010,00 </w:t>
            </w:r>
          </w:p>
        </w:tc>
        <w:tc>
          <w:tcPr>
            <w:tcW w:w="4848" w:type="dxa"/>
            <w:tcBorders>
              <w:top w:val="single" w:sz="6" w:space="0" w:color="auto"/>
              <w:bottom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b/>
                <w:sz w:val="14"/>
              </w:rPr>
            </w:pP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Schvalující orgán: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b/>
                <w:sz w:val="15"/>
              </w:rPr>
            </w:pPr>
            <w:r w:rsidRPr="00757FED">
              <w:rPr>
                <w:rFonts w:ascii="Arial" w:hAnsi="Arial"/>
                <w:b/>
                <w:sz w:val="15"/>
              </w:rPr>
              <w:t>Zastupitelstvo obce</w:t>
            </w: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Schváleno dne: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AC65B6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16</w:t>
            </w:r>
            <w:r w:rsidR="00FD71FB" w:rsidRPr="00757FED">
              <w:rPr>
                <w:rFonts w:ascii="Arial" w:hAnsi="Arial"/>
                <w:b/>
                <w:sz w:val="15"/>
              </w:rPr>
              <w:t>.12.2019</w:t>
            </w: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Vyvěšeno dne: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AC65B6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17</w:t>
            </w:r>
            <w:bookmarkStart w:id="0" w:name="_GoBack"/>
            <w:bookmarkEnd w:id="0"/>
            <w:r w:rsidR="00FD71FB" w:rsidRPr="00757FED">
              <w:rPr>
                <w:rFonts w:ascii="Arial" w:hAnsi="Arial"/>
                <w:b/>
                <w:sz w:val="15"/>
              </w:rPr>
              <w:t>.12.2019</w:t>
            </w: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Sejmuto dne: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b/>
                <w:sz w:val="15"/>
              </w:rPr>
            </w:pPr>
          </w:p>
        </w:tc>
      </w:tr>
      <w:tr w:rsidR="00FD71FB" w:rsidRPr="00757FED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Poznámka:</w:t>
            </w:r>
          </w:p>
        </w:tc>
        <w:tc>
          <w:tcPr>
            <w:tcW w:w="8834" w:type="dxa"/>
            <w:gridSpan w:val="5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b/>
                <w:sz w:val="15"/>
              </w:rPr>
            </w:pPr>
          </w:p>
        </w:tc>
      </w:tr>
      <w:tr w:rsidR="00FD71FB" w:rsidRPr="00757FED">
        <w:trPr>
          <w:cantSplit/>
        </w:trPr>
        <w:tc>
          <w:tcPr>
            <w:tcW w:w="10772" w:type="dxa"/>
            <w:gridSpan w:val="10"/>
            <w:tcMar>
              <w:top w:w="14" w:type="dxa"/>
              <w:bottom w:w="14" w:type="dxa"/>
            </w:tcMar>
          </w:tcPr>
          <w:p w:rsidR="00FD71FB" w:rsidRPr="00757FED" w:rsidRDefault="00FD71FB">
            <w:pPr>
              <w:rPr>
                <w:rFonts w:ascii="Arial" w:hAnsi="Arial"/>
                <w:b/>
                <w:i/>
                <w:sz w:val="13"/>
              </w:rPr>
            </w:pPr>
            <w:r w:rsidRPr="00757FED">
              <w:rPr>
                <w:rFonts w:ascii="Arial" w:hAnsi="Arial"/>
                <w:b/>
                <w:i/>
                <w:sz w:val="13"/>
              </w:rPr>
              <w:t>Záznam provedl: UR supervizor      9</w:t>
            </w:r>
          </w:p>
        </w:tc>
      </w:tr>
      <w:tr w:rsidR="00FD71FB" w:rsidRPr="00757FED">
        <w:trPr>
          <w:cantSplit/>
        </w:trPr>
        <w:tc>
          <w:tcPr>
            <w:tcW w:w="10772" w:type="dxa"/>
            <w:gridSpan w:val="10"/>
            <w:tcBorders>
              <w:top w:val="single" w:sz="6" w:space="0" w:color="auto"/>
            </w:tcBorders>
          </w:tcPr>
          <w:p w:rsidR="00FD71FB" w:rsidRPr="00757FED" w:rsidRDefault="00FD71FB">
            <w:pPr>
              <w:rPr>
                <w:rFonts w:ascii="Arial" w:hAnsi="Arial"/>
                <w:i/>
                <w:sz w:val="13"/>
              </w:rPr>
            </w:pPr>
            <w:r w:rsidRPr="00757FED">
              <w:rPr>
                <w:rFonts w:ascii="Arial" w:hAnsi="Arial"/>
                <w:i/>
                <w:sz w:val="13"/>
              </w:rPr>
              <w:t>Zpracováno systémem GINIS Express - UCR GORDIC spol. s r. o.</w:t>
            </w:r>
          </w:p>
        </w:tc>
      </w:tr>
    </w:tbl>
    <w:p w:rsidR="00FD71FB" w:rsidRDefault="00FD71FB"/>
    <w:sectPr w:rsidR="00FD71FB" w:rsidSect="00850227">
      <w:type w:val="continuous"/>
      <w:pgSz w:w="11906" w:h="16838"/>
      <w:pgMar w:top="566" w:right="568" w:bottom="568" w:left="566" w:header="566" w:footer="56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742" w:rsidRDefault="00ED0742" w:rsidP="00850227">
      <w:r>
        <w:separator/>
      </w:r>
    </w:p>
  </w:endnote>
  <w:endnote w:type="continuationSeparator" w:id="0">
    <w:p w:rsidR="00ED0742" w:rsidRDefault="00ED0742" w:rsidP="00850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1FB" w:rsidRDefault="00FD71F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1FB" w:rsidRDefault="00FD71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742" w:rsidRDefault="00ED0742" w:rsidP="00850227">
      <w:r>
        <w:separator/>
      </w:r>
    </w:p>
  </w:footnote>
  <w:footnote w:type="continuationSeparator" w:id="0">
    <w:p w:rsidR="00ED0742" w:rsidRDefault="00ED0742" w:rsidP="00850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38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4"/>
    </w:tblGrid>
    <w:tr w:rsidR="00FD71FB" w:rsidRPr="00757FED">
      <w:trPr>
        <w:cantSplit/>
      </w:trPr>
      <w:tc>
        <w:tcPr>
          <w:tcW w:w="1938" w:type="dxa"/>
          <w:tcBorders>
            <w:bottom w:val="single" w:sz="6" w:space="0" w:color="auto"/>
          </w:tcBorders>
        </w:tcPr>
        <w:p w:rsidR="00FD71FB" w:rsidRPr="00757FED" w:rsidRDefault="00FD71FB">
          <w:pPr>
            <w:rPr>
              <w:rFonts w:ascii="Arial" w:hAnsi="Arial"/>
              <w:i/>
              <w:sz w:val="14"/>
            </w:rPr>
          </w:pPr>
          <w:r w:rsidRPr="00757FED">
            <w:rPr>
              <w:rFonts w:ascii="Arial" w:hAnsi="Arial"/>
              <w:i/>
              <w:sz w:val="14"/>
            </w:rPr>
            <w:t>Licence: D9HS</w:t>
          </w:r>
        </w:p>
      </w:tc>
      <w:tc>
        <w:tcPr>
          <w:tcW w:w="8834" w:type="dxa"/>
          <w:tcBorders>
            <w:bottom w:val="single" w:sz="6" w:space="0" w:color="auto"/>
          </w:tcBorders>
        </w:tcPr>
        <w:p w:rsidR="00FD71FB" w:rsidRPr="00757FED" w:rsidRDefault="00FD71FB">
          <w:pPr>
            <w:rPr>
              <w:rFonts w:ascii="Arial" w:hAnsi="Arial"/>
              <w:i/>
              <w:sz w:val="14"/>
            </w:rPr>
          </w:pPr>
          <w:r w:rsidRPr="00757FED">
            <w:rPr>
              <w:rFonts w:ascii="Arial" w:hAnsi="Arial"/>
              <w:i/>
              <w:sz w:val="14"/>
            </w:rPr>
            <w:t>UXNDR050  (201709181214)</w:t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38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898"/>
      <w:gridCol w:w="8834"/>
    </w:tblGrid>
    <w:tr w:rsidR="00FD71FB" w:rsidRPr="00757FED">
      <w:trPr>
        <w:cantSplit/>
      </w:trPr>
      <w:tc>
        <w:tcPr>
          <w:tcW w:w="1938" w:type="dxa"/>
          <w:tcBorders>
            <w:bottom w:val="single" w:sz="6" w:space="0" w:color="auto"/>
          </w:tcBorders>
        </w:tcPr>
        <w:p w:rsidR="00FD71FB" w:rsidRPr="00757FED" w:rsidRDefault="00FD71FB">
          <w:pPr>
            <w:rPr>
              <w:rFonts w:ascii="Arial" w:hAnsi="Arial"/>
              <w:i/>
              <w:sz w:val="14"/>
            </w:rPr>
          </w:pPr>
          <w:r w:rsidRPr="00757FED">
            <w:rPr>
              <w:rFonts w:ascii="Arial" w:hAnsi="Arial"/>
              <w:i/>
              <w:sz w:val="14"/>
            </w:rPr>
            <w:t>Licence: D9HS</w:t>
          </w:r>
        </w:p>
      </w:tc>
      <w:tc>
        <w:tcPr>
          <w:tcW w:w="8834" w:type="dxa"/>
          <w:tcBorders>
            <w:bottom w:val="single" w:sz="6" w:space="0" w:color="auto"/>
          </w:tcBorders>
        </w:tcPr>
        <w:p w:rsidR="00FD71FB" w:rsidRPr="00757FED" w:rsidRDefault="00FD71FB">
          <w:pPr>
            <w:rPr>
              <w:rFonts w:ascii="Arial" w:hAnsi="Arial"/>
              <w:i/>
              <w:sz w:val="14"/>
            </w:rPr>
          </w:pPr>
          <w:r w:rsidRPr="00757FED">
            <w:rPr>
              <w:rFonts w:ascii="Arial" w:hAnsi="Arial"/>
              <w:i/>
              <w:sz w:val="14"/>
            </w:rPr>
            <w:t>UXNDR050  (201709181214)</w:t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1FB" w:rsidRDefault="00FD71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27"/>
    <w:rsid w:val="00331619"/>
    <w:rsid w:val="00757FED"/>
    <w:rsid w:val="00850227"/>
    <w:rsid w:val="00AC65B6"/>
    <w:rsid w:val="00ED0742"/>
    <w:rsid w:val="00FB3C93"/>
    <w:rsid w:val="00FD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44CD0C4-AADC-4495-AF98-78FC3A710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65B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6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cp:lastPrinted>2020-01-02T16:41:00Z</cp:lastPrinted>
  <dcterms:created xsi:type="dcterms:W3CDTF">2020-01-02T16:42:00Z</dcterms:created>
  <dcterms:modified xsi:type="dcterms:W3CDTF">2020-01-02T16:42:00Z</dcterms:modified>
</cp:coreProperties>
</file>